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8C" w:rsidRPr="00A94F8C" w:rsidRDefault="00A94F8C" w:rsidP="00B2545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94F8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E8799B" wp14:editId="528E0806">
            <wp:simplePos x="0" y="0"/>
            <wp:positionH relativeFrom="column">
              <wp:posOffset>-1144905</wp:posOffset>
            </wp:positionH>
            <wp:positionV relativeFrom="paragraph">
              <wp:posOffset>-752475</wp:posOffset>
            </wp:positionV>
            <wp:extent cx="7578414" cy="1743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hkat rosh minhal hafaculta_clean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34"/>
                    <a:stretch/>
                  </pic:blipFill>
                  <pic:spPr bwMode="auto">
                    <a:xfrm>
                      <a:off x="0" y="0"/>
                      <a:ext cx="7578414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F8C" w:rsidRPr="00A94F8C" w:rsidRDefault="00A94F8C" w:rsidP="00B2545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4F8C" w:rsidRPr="00A94F8C" w:rsidRDefault="00A94F8C" w:rsidP="00B2545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17A6F" w:rsidRPr="00A94F8C" w:rsidRDefault="00D17A6F" w:rsidP="00B2545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94F8C">
        <w:rPr>
          <w:rFonts w:asciiTheme="majorBidi" w:hAnsiTheme="majorBidi" w:cstheme="majorBidi"/>
          <w:b/>
          <w:bCs/>
          <w:sz w:val="32"/>
          <w:szCs w:val="32"/>
          <w:rtl/>
        </w:rPr>
        <w:t>מרכז רעיה שטראוס לחקר עסקים משפחתיים</w:t>
      </w:r>
    </w:p>
    <w:p w:rsidR="00D17A6F" w:rsidRPr="00A94F8C" w:rsidRDefault="00A94F8C" w:rsidP="00373006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דצמבר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73006">
        <w:rPr>
          <w:rFonts w:asciiTheme="majorBidi" w:hAnsiTheme="majorBidi" w:cstheme="majorBidi" w:hint="cs"/>
          <w:sz w:val="24"/>
          <w:szCs w:val="24"/>
          <w:rtl/>
        </w:rPr>
        <w:t>2015</w:t>
      </w:r>
    </w:p>
    <w:p w:rsidR="00D17A6F" w:rsidRPr="00A94F8C" w:rsidRDefault="00D17A6F" w:rsidP="00D17A6F">
      <w:pPr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D17A6F" w:rsidRPr="00A94F8C" w:rsidRDefault="00D17A6F" w:rsidP="006F365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94F8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קול קורא להצעות לכתיבת א</w:t>
      </w:r>
      <w:r w:rsidR="0047413F" w:rsidRPr="00A94F8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י</w:t>
      </w:r>
      <w:r w:rsidRPr="00A94F8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רועים (</w:t>
      </w:r>
      <w:r w:rsidRPr="00A94F8C">
        <w:rPr>
          <w:rFonts w:asciiTheme="majorBidi" w:hAnsiTheme="majorBidi" w:cstheme="majorBidi"/>
          <w:b/>
          <w:bCs/>
          <w:sz w:val="28"/>
          <w:szCs w:val="28"/>
          <w:u w:val="single"/>
        </w:rPr>
        <w:t>CASE STUDIES</w:t>
      </w:r>
      <w:r w:rsidRPr="00A94F8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– עסקים משפחתיים לשנת 201</w:t>
      </w:r>
      <w:r w:rsidR="006F36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6</w:t>
      </w:r>
    </w:p>
    <w:p w:rsidR="00757373" w:rsidRPr="00A94F8C" w:rsidRDefault="00757373" w:rsidP="00F81F11">
      <w:pPr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מרכז רעיה שטראוס לחקר עסקים משפחתיים בפקולטה לניהול באוניברסיטת תל אביב </w:t>
      </w:r>
      <w:r w:rsidR="00F81F11">
        <w:rPr>
          <w:rFonts w:asciiTheme="majorBidi" w:hAnsiTheme="majorBidi" w:cstheme="majorBidi" w:hint="cs"/>
          <w:sz w:val="24"/>
          <w:szCs w:val="24"/>
          <w:rtl/>
        </w:rPr>
        <w:t>שואף</w:t>
      </w:r>
      <w:bookmarkStart w:id="0" w:name="_GoBack"/>
      <w:bookmarkEnd w:id="0"/>
      <w:r w:rsidRPr="00A94F8C">
        <w:rPr>
          <w:rFonts w:asciiTheme="majorBidi" w:hAnsiTheme="majorBidi" w:cstheme="majorBidi"/>
          <w:sz w:val="24"/>
          <w:szCs w:val="24"/>
          <w:rtl/>
        </w:rPr>
        <w:t xml:space="preserve"> להעמיק את הידע האקדמי בתחום העסקים המשפחתיים בארץ ובעולם. כחלק מהפעילות, המרכז מעוניין לעודד </w:t>
      </w:r>
      <w:r w:rsidR="003D7832" w:rsidRPr="00A94F8C">
        <w:rPr>
          <w:rFonts w:asciiTheme="majorBidi" w:hAnsiTheme="majorBidi" w:cstheme="majorBidi"/>
          <w:sz w:val="24"/>
          <w:szCs w:val="24"/>
          <w:rtl/>
        </w:rPr>
        <w:t>כתיבת ניתוחי אירוע על חברות ישראליות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>בבעלות משפחות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. לצורך עידוד מחקרים בתחומים אלה, מציע המרכז תמיכה במימון 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 xml:space="preserve">של 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עד ארבעה </w:t>
      </w:r>
      <w:r w:rsidR="00B2545B" w:rsidRPr="00A94F8C">
        <w:rPr>
          <w:rFonts w:asciiTheme="majorBidi" w:hAnsiTheme="majorBidi" w:cstheme="majorBidi"/>
          <w:sz w:val="24"/>
          <w:szCs w:val="24"/>
          <w:rtl/>
        </w:rPr>
        <w:t>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="00B2545B" w:rsidRPr="00A94F8C">
        <w:rPr>
          <w:rFonts w:asciiTheme="majorBidi" w:hAnsiTheme="majorBidi" w:cstheme="majorBidi"/>
          <w:sz w:val="24"/>
          <w:szCs w:val="24"/>
          <w:rtl/>
        </w:rPr>
        <w:t>רועים</w:t>
      </w:r>
      <w:r w:rsidRPr="00A94F8C">
        <w:rPr>
          <w:rFonts w:asciiTheme="majorBidi" w:hAnsiTheme="majorBidi" w:cstheme="majorBidi"/>
          <w:sz w:val="24"/>
          <w:szCs w:val="24"/>
          <w:rtl/>
        </w:rPr>
        <w:t>, עם עדיפות ל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>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>רועים העוסקים ב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חברות 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 xml:space="preserve">משפחתיות שמרכזן </w:t>
      </w:r>
      <w:r w:rsidRPr="00A94F8C">
        <w:rPr>
          <w:rFonts w:asciiTheme="majorBidi" w:hAnsiTheme="majorBidi" w:cstheme="majorBidi"/>
          <w:sz w:val="24"/>
          <w:szCs w:val="24"/>
          <w:rtl/>
        </w:rPr>
        <w:t>בישראל ובמזרח התיכון.</w:t>
      </w:r>
      <w:r w:rsidR="00C04E7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C04E7F">
        <w:rPr>
          <w:rFonts w:asciiTheme="majorBidi" w:hAnsiTheme="majorBidi" w:cstheme="majorBidi" w:hint="cs"/>
          <w:sz w:val="24"/>
          <w:szCs w:val="24"/>
          <w:rtl/>
        </w:rPr>
        <w:t>ארוע</w:t>
      </w:r>
      <w:proofErr w:type="spellEnd"/>
      <w:r w:rsidR="00C04E7F">
        <w:rPr>
          <w:rFonts w:asciiTheme="majorBidi" w:hAnsiTheme="majorBidi" w:cstheme="majorBidi" w:hint="cs"/>
          <w:sz w:val="24"/>
          <w:szCs w:val="24"/>
          <w:rtl/>
        </w:rPr>
        <w:t xml:space="preserve"> יעסוק בקונפליקט (בעיית החלטה) רלבנטי לבעלי עסק משפחתי, מנהלים בעסק משפחתי או בעלי עניין אחרים בעסק משפחתי. </w:t>
      </w:r>
    </w:p>
    <w:p w:rsidR="003D7832" w:rsidRPr="00A94F8C" w:rsidRDefault="003D7832" w:rsidP="00D17A6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המענק לכתיבת אירוע יעמוד על סכום של עד 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>25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,000 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>שקלים.</w:t>
      </w:r>
    </w:p>
    <w:p w:rsidR="003D7832" w:rsidRPr="00A94F8C" w:rsidRDefault="003D7832" w:rsidP="003D7832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D7832" w:rsidRPr="00A94F8C" w:rsidRDefault="00A04C7B" w:rsidP="003D783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94F8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מבנה ההצעה לכתיבת אירוע</w:t>
      </w:r>
    </w:p>
    <w:p w:rsidR="003D7832" w:rsidRPr="00A94F8C" w:rsidRDefault="003D7832" w:rsidP="00D17A6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ההצעה תהיה 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 xml:space="preserve">מפורטת </w:t>
      </w:r>
      <w:r w:rsidRPr="00A94F8C">
        <w:rPr>
          <w:rFonts w:asciiTheme="majorBidi" w:hAnsiTheme="majorBidi" w:cstheme="majorBidi"/>
          <w:sz w:val="24"/>
          <w:szCs w:val="24"/>
          <w:rtl/>
        </w:rPr>
        <w:t>ותכיל את ה</w:t>
      </w:r>
      <w:r w:rsidR="00D17A6F" w:rsidRPr="00A94F8C">
        <w:rPr>
          <w:rFonts w:asciiTheme="majorBidi" w:hAnsiTheme="majorBidi" w:cstheme="majorBidi"/>
          <w:sz w:val="24"/>
          <w:szCs w:val="24"/>
          <w:rtl/>
        </w:rPr>
        <w:t>פרוט הבא</w:t>
      </w:r>
      <w:r w:rsidRPr="00A94F8C">
        <w:rPr>
          <w:rFonts w:asciiTheme="majorBidi" w:hAnsiTheme="majorBidi" w:cstheme="majorBidi"/>
          <w:sz w:val="24"/>
          <w:szCs w:val="24"/>
          <w:rtl/>
        </w:rPr>
        <w:t>:</w:t>
      </w:r>
    </w:p>
    <w:p w:rsidR="003D7832" w:rsidRPr="00A94F8C" w:rsidRDefault="00D17A6F" w:rsidP="00D17A6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שמות הכותבים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.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D17A6F" w:rsidRPr="00A94F8C" w:rsidRDefault="003D7832" w:rsidP="00A94F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שם החברה עליה ייכתב האירוע ותיאור תמציתי שלה (היסטוריה, חשיבות, 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>מחזור ומספר עובדים</w:t>
      </w:r>
      <w:r w:rsidRPr="00A94F8C">
        <w:rPr>
          <w:rFonts w:asciiTheme="majorBidi" w:hAnsiTheme="majorBidi" w:cstheme="majorBidi"/>
          <w:sz w:val="24"/>
          <w:szCs w:val="24"/>
          <w:rtl/>
        </w:rPr>
        <w:t>).</w:t>
      </w:r>
    </w:p>
    <w:p w:rsidR="003D7832" w:rsidRPr="00A94F8C" w:rsidRDefault="00D17A6F" w:rsidP="00A94F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ה</w:t>
      </w:r>
      <w:r w:rsidR="003D7832" w:rsidRPr="00A94F8C">
        <w:rPr>
          <w:rFonts w:asciiTheme="majorBidi" w:hAnsiTheme="majorBidi" w:cstheme="majorBidi"/>
          <w:sz w:val="24"/>
          <w:szCs w:val="24"/>
          <w:rtl/>
        </w:rPr>
        <w:t>נושא של האירוע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, תוך 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>הדגשת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 בעיית ההחלטה שהא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עוסק בה</w:t>
      </w:r>
      <w:r w:rsidR="00412B09"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D17A6F" w:rsidRPr="00A94F8C" w:rsidRDefault="00D17A6F" w:rsidP="00D17A6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הסבר לגבי התרומה של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(מה ניתן ללמוד מהא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רוע?).</w:t>
      </w:r>
    </w:p>
    <w:p w:rsidR="00D17A6F" w:rsidRPr="00A94F8C" w:rsidRDefault="00D17A6F" w:rsidP="00A94F8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94F8C">
        <w:rPr>
          <w:rFonts w:asciiTheme="majorBidi" w:hAnsiTheme="majorBidi" w:cstheme="majorBidi"/>
          <w:sz w:val="24"/>
          <w:szCs w:val="24"/>
          <w:rtl/>
        </w:rPr>
        <w:t>תאור</w:t>
      </w:r>
      <w:proofErr w:type="spellEnd"/>
      <w:r w:rsidRPr="00A94F8C">
        <w:rPr>
          <w:rFonts w:asciiTheme="majorBidi" w:hAnsiTheme="majorBidi" w:cstheme="majorBidi"/>
          <w:sz w:val="24"/>
          <w:szCs w:val="24"/>
          <w:rtl/>
        </w:rPr>
        <w:t xml:space="preserve">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ופרוט ת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ו</w:t>
      </w:r>
      <w:r w:rsidRPr="00A94F8C">
        <w:rPr>
          <w:rFonts w:asciiTheme="majorBidi" w:hAnsiTheme="majorBidi" w:cstheme="majorBidi"/>
          <w:sz w:val="24"/>
          <w:szCs w:val="24"/>
          <w:rtl/>
        </w:rPr>
        <w:t>כן נספחים (אם יהיו)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D17A6F" w:rsidRPr="00A94F8C" w:rsidRDefault="00D17A6F" w:rsidP="00D17A6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אורך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הצפוי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12B09" w:rsidRPr="00A94F8C" w:rsidRDefault="00A04C7B" w:rsidP="00412B0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94F8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הערות</w:t>
      </w:r>
    </w:p>
    <w:p w:rsidR="00412B09" w:rsidRPr="00A94F8C" w:rsidRDefault="00412B09" w:rsidP="00430B4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האירוע ייכתב באנגלית </w:t>
      </w:r>
      <w:r w:rsidR="00430B4B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A94F8C">
        <w:rPr>
          <w:rFonts w:asciiTheme="majorBidi" w:hAnsiTheme="majorBidi" w:cstheme="majorBidi"/>
          <w:sz w:val="24"/>
          <w:szCs w:val="24"/>
          <w:rtl/>
        </w:rPr>
        <w:t>בעברית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412B09" w:rsidRPr="00A94F8C" w:rsidRDefault="00D17A6F" w:rsidP="00430B4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מומלץ כי </w:t>
      </w:r>
      <w:r w:rsidR="00E51686" w:rsidRPr="00A94F8C">
        <w:rPr>
          <w:rFonts w:asciiTheme="majorBidi" w:hAnsiTheme="majorBidi" w:cstheme="majorBidi"/>
          <w:sz w:val="24"/>
          <w:szCs w:val="24"/>
          <w:rtl/>
        </w:rPr>
        <w:t>האירוע ייכתב במתכונת</w:t>
      </w:r>
      <w:r w:rsidR="00412B09" w:rsidRPr="00A94F8C">
        <w:rPr>
          <w:rFonts w:asciiTheme="majorBidi" w:hAnsiTheme="majorBidi" w:cstheme="majorBidi"/>
          <w:sz w:val="24"/>
          <w:szCs w:val="24"/>
        </w:rPr>
        <w:t xml:space="preserve"> 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המקובלת ב- </w:t>
      </w:r>
      <w:r w:rsidRPr="00A94F8C">
        <w:rPr>
          <w:rFonts w:asciiTheme="majorBidi" w:hAnsiTheme="majorBidi" w:cstheme="majorBidi"/>
          <w:sz w:val="24"/>
          <w:szCs w:val="24"/>
        </w:rPr>
        <w:t>HARVARD BUSINESS SCHOOL</w:t>
      </w:r>
      <w:r w:rsidRPr="00A94F8C">
        <w:rPr>
          <w:rFonts w:asciiTheme="majorBidi" w:hAnsiTheme="majorBidi" w:cstheme="majorBidi"/>
          <w:sz w:val="24"/>
          <w:szCs w:val="24"/>
          <w:rtl/>
        </w:rPr>
        <w:t>. הצעה למתכונת אחרת מחייבת הנמקה בגוף ההצעה.</w:t>
      </w:r>
    </w:p>
    <w:p w:rsidR="00A8126A" w:rsidRPr="00A94F8C" w:rsidRDefault="00A8126A" w:rsidP="00A8126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לגבי הצעות שיאושרו, הכותבים יכינו 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רוע (קובץ </w:t>
      </w:r>
      <w:r w:rsidRPr="00A94F8C">
        <w:rPr>
          <w:rFonts w:asciiTheme="majorBidi" w:hAnsiTheme="majorBidi" w:cstheme="majorBidi"/>
          <w:sz w:val="24"/>
          <w:szCs w:val="24"/>
        </w:rPr>
        <w:t>WORD</w:t>
      </w:r>
      <w:r w:rsidRPr="00A94F8C">
        <w:rPr>
          <w:rFonts w:asciiTheme="majorBidi" w:hAnsiTheme="majorBidi" w:cstheme="majorBidi"/>
          <w:sz w:val="24"/>
          <w:szCs w:val="24"/>
          <w:rtl/>
        </w:rPr>
        <w:t>), שקפים הדרושים להוראת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רוע (קובץ </w:t>
      </w:r>
      <w:r w:rsidRPr="00A94F8C">
        <w:rPr>
          <w:rFonts w:asciiTheme="majorBidi" w:hAnsiTheme="majorBidi" w:cstheme="majorBidi"/>
          <w:sz w:val="24"/>
          <w:szCs w:val="24"/>
        </w:rPr>
        <w:t>PPT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), ומסמך הנחיות הוראה (קובץ </w:t>
      </w:r>
      <w:r w:rsidRPr="00A94F8C">
        <w:rPr>
          <w:rFonts w:asciiTheme="majorBidi" w:hAnsiTheme="majorBidi" w:cstheme="majorBidi"/>
          <w:sz w:val="24"/>
          <w:szCs w:val="24"/>
        </w:rPr>
        <w:t>WORD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 הכולל </w:t>
      </w:r>
      <w:r w:rsidRPr="00A94F8C">
        <w:rPr>
          <w:rFonts w:asciiTheme="majorBidi" w:hAnsiTheme="majorBidi" w:cstheme="majorBidi"/>
          <w:sz w:val="24"/>
          <w:szCs w:val="24"/>
        </w:rPr>
        <w:t>TEACHING NOTES</w:t>
      </w:r>
      <w:r w:rsidRPr="00A94F8C">
        <w:rPr>
          <w:rFonts w:asciiTheme="majorBidi" w:hAnsiTheme="majorBidi" w:cstheme="majorBidi"/>
          <w:sz w:val="24"/>
          <w:szCs w:val="24"/>
          <w:rtl/>
        </w:rPr>
        <w:t>). הנחיות ההוראה יכללו שאלות הכנה, תשובות לשאלות ההכנה ומערך שיעור להוראת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רוע.</w:t>
      </w:r>
    </w:p>
    <w:p w:rsidR="00A94F8C" w:rsidRDefault="00A94F8C" w:rsidP="00A812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A94F8C" w:rsidRDefault="00A94F8C" w:rsidP="00A812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A8126A" w:rsidRPr="00A94F8C" w:rsidRDefault="00A04C7B" w:rsidP="00A812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4F8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lastRenderedPageBreak/>
        <w:t>לוחות זמנים</w:t>
      </w:r>
    </w:p>
    <w:p w:rsidR="00A8126A" w:rsidRPr="00A94F8C" w:rsidRDefault="00A8126A" w:rsidP="00C6325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הגשת הצעת לכתיבת 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– עד 31 לינואר 201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6</w:t>
      </w:r>
      <w:r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A8126A" w:rsidRPr="00A94F8C" w:rsidRDefault="00A8126A" w:rsidP="00C6325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פרסום החלטת הועדה האקדמית על הצעות שאושרו לתמיכה – עד 28 לפברואר 201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6</w:t>
      </w:r>
      <w:r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A8126A" w:rsidRPr="00A94F8C" w:rsidRDefault="00A8126A" w:rsidP="00C6325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השלמת כל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(כולל קובץ 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רוע, מצגת והנחיות הוראה) - עד 28 לספטמבר 201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6</w:t>
      </w:r>
      <w:r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A8126A" w:rsidRPr="00A94F8C" w:rsidRDefault="00A8126A" w:rsidP="00A8126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המרכז שוקל הצגת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רועים בכנס 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 xml:space="preserve">אקדמי </w:t>
      </w:r>
      <w:r w:rsidRPr="00A94F8C">
        <w:rPr>
          <w:rFonts w:asciiTheme="majorBidi" w:hAnsiTheme="majorBidi" w:cstheme="majorBidi"/>
          <w:sz w:val="24"/>
          <w:szCs w:val="24"/>
          <w:rtl/>
        </w:rPr>
        <w:t>המתוכנן באוניברסיטת תל אביב. הכותבים יציגו את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 בכנס.</w:t>
      </w:r>
    </w:p>
    <w:p w:rsidR="00A8126A" w:rsidRPr="00A94F8C" w:rsidRDefault="00A8126A" w:rsidP="00A812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8126A" w:rsidRPr="00A94F8C" w:rsidRDefault="00A8126A" w:rsidP="00A812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94F8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חברי הועדה האקדמית</w:t>
      </w:r>
    </w:p>
    <w:p w:rsidR="00A8126A" w:rsidRPr="00A94F8C" w:rsidRDefault="00A8126A" w:rsidP="00C6325A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פרופ' משה צבירן, 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פרופ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' דן וייס, 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דר</w:t>
      </w:r>
      <w:r w:rsidRPr="00A94F8C">
        <w:rPr>
          <w:rFonts w:asciiTheme="majorBidi" w:hAnsiTheme="majorBidi" w:cstheme="majorBidi"/>
          <w:sz w:val="24"/>
          <w:szCs w:val="24"/>
          <w:rtl/>
        </w:rPr>
        <w:t>' נאוה מיכאל-צברי.</w:t>
      </w:r>
    </w:p>
    <w:p w:rsidR="00A8126A" w:rsidRPr="00A94F8C" w:rsidRDefault="00A8126A" w:rsidP="00A8126A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A8126A" w:rsidRPr="00A94F8C" w:rsidRDefault="00A8126A" w:rsidP="00A8126A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A94F8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אופן הגשת הצעות המחקר</w:t>
      </w:r>
    </w:p>
    <w:p w:rsidR="00A8126A" w:rsidRPr="00A94F8C" w:rsidRDefault="00A8126A" w:rsidP="00C6325A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יש לשלוח הצעות לכתיבת הא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רועים יחד עם קורות חיים של כל המציעים (כולל פרוט נ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>סיון הכותבים בכתיבת א</w:t>
      </w:r>
      <w:r w:rsidR="0047413F" w:rsidRPr="00A94F8C">
        <w:rPr>
          <w:rFonts w:asciiTheme="majorBidi" w:hAnsiTheme="majorBidi" w:cstheme="majorBidi"/>
          <w:sz w:val="24"/>
          <w:szCs w:val="24"/>
          <w:rtl/>
        </w:rPr>
        <w:t>י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רועים) </w:t>
      </w:r>
      <w:r w:rsidR="00384E1B">
        <w:rPr>
          <w:rFonts w:asciiTheme="majorBidi" w:hAnsiTheme="majorBidi" w:cstheme="majorBidi" w:hint="cs"/>
          <w:sz w:val="24"/>
          <w:szCs w:val="24"/>
          <w:rtl/>
        </w:rPr>
        <w:t xml:space="preserve">והסכמה בכתב של העסק המשפחתי נשוא </w:t>
      </w:r>
      <w:proofErr w:type="spellStart"/>
      <w:r w:rsidR="00384E1B">
        <w:rPr>
          <w:rFonts w:asciiTheme="majorBidi" w:hAnsiTheme="majorBidi" w:cstheme="majorBidi" w:hint="cs"/>
          <w:sz w:val="24"/>
          <w:szCs w:val="24"/>
          <w:rtl/>
        </w:rPr>
        <w:t>הארוע</w:t>
      </w:r>
      <w:proofErr w:type="spellEnd"/>
      <w:r w:rsidR="00384E1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94F8C">
        <w:rPr>
          <w:rFonts w:asciiTheme="majorBidi" w:hAnsiTheme="majorBidi" w:cstheme="majorBidi"/>
          <w:sz w:val="24"/>
          <w:szCs w:val="24"/>
          <w:rtl/>
        </w:rPr>
        <w:t>למרכז מרכז רעיה שטראוס לחקר עסקי</w:t>
      </w:r>
      <w:r w:rsidR="00C6325A">
        <w:rPr>
          <w:rFonts w:asciiTheme="majorBidi" w:hAnsiTheme="majorBidi" w:cstheme="majorBidi"/>
          <w:sz w:val="24"/>
          <w:szCs w:val="24"/>
          <w:rtl/>
        </w:rPr>
        <w:t>ם משפחתיים עד ליום 31 בינואר 20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16</w:t>
      </w:r>
      <w:r w:rsidRPr="00A94F8C">
        <w:rPr>
          <w:rFonts w:asciiTheme="majorBidi" w:hAnsiTheme="majorBidi" w:cstheme="majorBidi"/>
          <w:sz w:val="24"/>
          <w:szCs w:val="24"/>
          <w:rtl/>
        </w:rPr>
        <w:t xml:space="preserve"> לכתובת המייל:</w:t>
      </w:r>
    </w:p>
    <w:p w:rsidR="00A8126A" w:rsidRPr="00A94F8C" w:rsidRDefault="003429D6" w:rsidP="00A8126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hyperlink r:id="rId9" w:history="1">
        <w:r w:rsidR="00A94F8C" w:rsidRPr="00680245">
          <w:rPr>
            <w:rStyle w:val="Hyperlink"/>
            <w:rFonts w:asciiTheme="majorBidi" w:hAnsiTheme="majorBidi" w:cstheme="majorBidi"/>
            <w:sz w:val="24"/>
            <w:szCs w:val="24"/>
          </w:rPr>
          <w:t>strausscent@tauex.tau.ac.il</w:t>
        </w:r>
      </w:hyperlink>
    </w:p>
    <w:p w:rsidR="00A8126A" w:rsidRPr="00A94F8C" w:rsidRDefault="00A8126A" w:rsidP="00C632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כל ההצעות תובאנה לדיון בוועדת המחקר האקדמית. החלטות הועדה תימסרנה לחוקרים עד 28 לפברואר 201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6</w:t>
      </w:r>
      <w:r w:rsidRPr="00A94F8C">
        <w:rPr>
          <w:rFonts w:asciiTheme="majorBidi" w:hAnsiTheme="majorBidi" w:cstheme="majorBidi"/>
          <w:sz w:val="24"/>
          <w:szCs w:val="24"/>
          <w:rtl/>
        </w:rPr>
        <w:t>.</w:t>
      </w:r>
    </w:p>
    <w:p w:rsidR="00A8126A" w:rsidRPr="00A94F8C" w:rsidRDefault="00A8126A" w:rsidP="00A8126A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E51686" w:rsidRPr="00A94F8C" w:rsidRDefault="00E51686" w:rsidP="00A94F8C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 xml:space="preserve">לפרטים, הבהרות ושאלות על כתיבת האירוע יש לפנות 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>לחתומים מטה.</w:t>
      </w:r>
    </w:p>
    <w:p w:rsidR="00E51686" w:rsidRPr="00A94F8C" w:rsidRDefault="00E51686" w:rsidP="00E51686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51686" w:rsidRPr="00A94F8C" w:rsidRDefault="00E51686" w:rsidP="00E51686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A94F8C">
        <w:rPr>
          <w:rFonts w:asciiTheme="majorBidi" w:hAnsiTheme="majorBidi" w:cstheme="majorBidi"/>
          <w:sz w:val="24"/>
          <w:szCs w:val="24"/>
          <w:rtl/>
        </w:rPr>
        <w:t>בברכה,</w:t>
      </w:r>
    </w:p>
    <w:p w:rsidR="003D7832" w:rsidRPr="00A94F8C" w:rsidRDefault="00373006" w:rsidP="00C6325A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פרופ'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 xml:space="preserve"> דן וייס ו</w:t>
      </w:r>
      <w:r>
        <w:rPr>
          <w:rFonts w:asciiTheme="majorBidi" w:hAnsiTheme="majorBidi" w:cstheme="majorBidi" w:hint="cs"/>
          <w:sz w:val="24"/>
          <w:szCs w:val="24"/>
          <w:rtl/>
        </w:rPr>
        <w:t>דר</w:t>
      </w:r>
      <w:r w:rsidR="00C6325A">
        <w:rPr>
          <w:rFonts w:asciiTheme="majorBidi" w:hAnsiTheme="majorBidi" w:cstheme="majorBidi" w:hint="cs"/>
          <w:sz w:val="24"/>
          <w:szCs w:val="24"/>
          <w:rtl/>
        </w:rPr>
        <w:t>'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 xml:space="preserve"> נאוה מיכאל צברי </w:t>
      </w:r>
      <w:r w:rsidR="00A94F8C">
        <w:rPr>
          <w:rFonts w:asciiTheme="majorBidi" w:hAnsiTheme="majorBidi" w:cstheme="majorBidi"/>
          <w:sz w:val="24"/>
          <w:szCs w:val="24"/>
          <w:rtl/>
        </w:rPr>
        <w:t>–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 xml:space="preserve"> מנהלי </w:t>
      </w:r>
      <w:r w:rsidR="00A94F8C" w:rsidRPr="00A94F8C">
        <w:rPr>
          <w:rFonts w:asciiTheme="majorBidi" w:hAnsiTheme="majorBidi" w:cstheme="majorBidi"/>
          <w:sz w:val="24"/>
          <w:szCs w:val="24"/>
          <w:rtl/>
        </w:rPr>
        <w:t>מרכז רעיה שטראוס לחקר עסקים משפחתיים</w:t>
      </w:r>
      <w:r w:rsidR="00A94F8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3D7832" w:rsidRPr="00A94F8C" w:rsidRDefault="003D7832" w:rsidP="003D7832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3D7832" w:rsidRPr="00A94F8C" w:rsidSect="00A94F8C">
      <w:footerReference w:type="default" r:id="rId10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D6" w:rsidRDefault="003429D6" w:rsidP="00A94F8C">
      <w:pPr>
        <w:spacing w:after="0" w:line="240" w:lineRule="auto"/>
      </w:pPr>
      <w:r>
        <w:separator/>
      </w:r>
    </w:p>
  </w:endnote>
  <w:endnote w:type="continuationSeparator" w:id="0">
    <w:p w:rsidR="003429D6" w:rsidRDefault="003429D6" w:rsidP="00A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5806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F8C" w:rsidRDefault="00A94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F1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94F8C" w:rsidRDefault="00A94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D6" w:rsidRDefault="003429D6" w:rsidP="00A94F8C">
      <w:pPr>
        <w:spacing w:after="0" w:line="240" w:lineRule="auto"/>
      </w:pPr>
      <w:r>
        <w:separator/>
      </w:r>
    </w:p>
  </w:footnote>
  <w:footnote w:type="continuationSeparator" w:id="0">
    <w:p w:rsidR="003429D6" w:rsidRDefault="003429D6" w:rsidP="00A9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FFA"/>
    <w:multiLevelType w:val="hybridMultilevel"/>
    <w:tmpl w:val="F22C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433"/>
    <w:multiLevelType w:val="hybridMultilevel"/>
    <w:tmpl w:val="E6BC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5496D"/>
    <w:multiLevelType w:val="hybridMultilevel"/>
    <w:tmpl w:val="D358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C13D2"/>
    <w:multiLevelType w:val="hybridMultilevel"/>
    <w:tmpl w:val="C218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3"/>
    <w:rsid w:val="0006444E"/>
    <w:rsid w:val="000D175A"/>
    <w:rsid w:val="001E54C0"/>
    <w:rsid w:val="00253EAE"/>
    <w:rsid w:val="002B141C"/>
    <w:rsid w:val="003275D1"/>
    <w:rsid w:val="003429D6"/>
    <w:rsid w:val="00373006"/>
    <w:rsid w:val="00384E1B"/>
    <w:rsid w:val="003D7832"/>
    <w:rsid w:val="003E55B5"/>
    <w:rsid w:val="00412B09"/>
    <w:rsid w:val="00430B4B"/>
    <w:rsid w:val="0047413F"/>
    <w:rsid w:val="00563295"/>
    <w:rsid w:val="005A4176"/>
    <w:rsid w:val="006F3650"/>
    <w:rsid w:val="00757373"/>
    <w:rsid w:val="0076329A"/>
    <w:rsid w:val="00780EBC"/>
    <w:rsid w:val="00A04C7B"/>
    <w:rsid w:val="00A8126A"/>
    <w:rsid w:val="00A94F8C"/>
    <w:rsid w:val="00B2545B"/>
    <w:rsid w:val="00B84827"/>
    <w:rsid w:val="00C04E7F"/>
    <w:rsid w:val="00C12211"/>
    <w:rsid w:val="00C6325A"/>
    <w:rsid w:val="00CE7DD3"/>
    <w:rsid w:val="00D17A6F"/>
    <w:rsid w:val="00D417E4"/>
    <w:rsid w:val="00E40E2B"/>
    <w:rsid w:val="00E51686"/>
    <w:rsid w:val="00ED6457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8C"/>
  </w:style>
  <w:style w:type="paragraph" w:styleId="Footer">
    <w:name w:val="footer"/>
    <w:basedOn w:val="Normal"/>
    <w:link w:val="FooterChar"/>
    <w:uiPriority w:val="99"/>
    <w:unhideWhenUsed/>
    <w:rsid w:val="00A94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8C"/>
  </w:style>
  <w:style w:type="paragraph" w:styleId="Footer">
    <w:name w:val="footer"/>
    <w:basedOn w:val="Normal"/>
    <w:link w:val="FooterChar"/>
    <w:uiPriority w:val="99"/>
    <w:unhideWhenUsed/>
    <w:rsid w:val="00A94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ausscent@tauex.ta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Danaav</cp:lastModifiedBy>
  <cp:revision>6</cp:revision>
  <dcterms:created xsi:type="dcterms:W3CDTF">2015-12-08T10:17:00Z</dcterms:created>
  <dcterms:modified xsi:type="dcterms:W3CDTF">2015-12-13T08:32:00Z</dcterms:modified>
</cp:coreProperties>
</file>